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color w:val="38761d"/>
          <w:sz w:val="48"/>
          <w:szCs w:val="48"/>
        </w:rPr>
      </w:pPr>
      <w:r w:rsidDel="00000000" w:rsidR="00000000" w:rsidRPr="00000000">
        <w:rPr>
          <w:b w:val="1"/>
          <w:bCs w:val="1"/>
          <w:color w:val="38761d"/>
          <w:sz w:val="48"/>
          <w:szCs w:val="48"/>
          <w:rtl w:val="0"/>
        </w:rPr>
        <w:t xml:space="preserve">Easy Read</w:t>
      </w:r>
    </w:p>
    <w:p w:rsidR="00000000" w:rsidDel="00000000" w:rsidP="00000000" w:rsidRDefault="00000000" w:rsidRPr="00000000" w14:paraId="00000002">
      <w:pPr>
        <w:rPr>
          <w:sz w:val="32"/>
          <w:szCs w:val="32"/>
        </w:rPr>
      </w:pPr>
      <w:r w:rsidDel="00000000" w:rsidR="00000000" w:rsidRPr="00000000">
        <w:rPr>
          <w:b w:val="1"/>
          <w:bCs w:val="1"/>
          <w:color w:val="38761d"/>
          <w:sz w:val="48"/>
          <w:szCs w:val="48"/>
          <w:rtl w:val="0"/>
        </w:rPr>
        <w:t xml:space="preserve">Green Man Accessibility Information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2"/>
          <w:szCs w:val="3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32"/>
          <w:szCs w:val="32"/>
          <w:shd w:fill="f3f3f3" w:val="clear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1125" w:tblpY="0"/>
        <w:tblW w:w="1123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80"/>
        <w:gridCol w:w="8955"/>
        <w:tblGridChange w:id="0">
          <w:tblGrid>
            <w:gridCol w:w="2280"/>
            <w:gridCol w:w="8955"/>
          </w:tblGrid>
        </w:tblGridChange>
      </w:tblGrid>
      <w:tr>
        <w:trPr>
          <w:cantSplit w:val="0"/>
          <w:trHeight w:val="1087.9687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40"/>
                <w:szCs w:val="40"/>
                <w:shd w:fill="f3f3f3" w:val="clear"/>
              </w:rPr>
            </w:pPr>
            <w:r w:rsidDel="00000000" w:rsidR="00000000" w:rsidRPr="00000000">
              <w:rPr>
                <w:sz w:val="40"/>
                <w:szCs w:val="40"/>
                <w:shd w:fill="f3f3f3" w:val="clear"/>
              </w:rPr>
              <w:drawing>
                <wp:inline distB="114300" distT="114300" distL="114300" distR="114300">
                  <wp:extent cx="1328738" cy="1371144"/>
                  <wp:effectExtent b="0" l="0" r="0" t="0"/>
                  <wp:docPr descr="An image of the leafy green man" id="17" name="image27.jpg"/>
                  <a:graphic>
                    <a:graphicData uri="http://schemas.openxmlformats.org/drawingml/2006/picture">
                      <pic:pic>
                        <pic:nvPicPr>
                          <pic:cNvPr descr="An image of the leafy green man" id="0" name="image27.jpg"/>
                          <pic:cNvPicPr preferRelativeResize="0"/>
                        </pic:nvPicPr>
                        <pic:blipFill>
                          <a:blip r:embed="rId6"/>
                          <a:srcRect b="0" l="0" r="0" t="305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738" cy="13711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07">
            <w:pPr>
              <w:rPr>
                <w:sz w:val="40"/>
                <w:szCs w:val="40"/>
              </w:rPr>
            </w:pPr>
            <w:r w:rsidDel="00000000" w:rsidR="00000000" w:rsidRPr="00000000">
              <w:rPr>
                <w:sz w:val="40"/>
                <w:szCs w:val="40"/>
                <w:rtl w:val="0"/>
              </w:rPr>
              <w:t xml:space="preserve">This booklet contains information about the accessibility services at Green Man festival.</w:t>
            </w:r>
          </w:p>
        </w:tc>
      </w:tr>
      <w:tr>
        <w:trPr>
          <w:cantSplit w:val="0"/>
          <w:trHeight w:val="1134.9023437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00163" cy="1089660"/>
                  <wp:effectExtent b="0" l="0" r="0" t="0"/>
                  <wp:docPr descr="mail" id="16" name="image1.png"/>
                  <a:graphic>
                    <a:graphicData uri="http://schemas.openxmlformats.org/drawingml/2006/picture">
                      <pic:pic>
                        <pic:nvPicPr>
                          <pic:cNvPr descr="mail" id="0" name="image1.png"/>
                          <pic:cNvPicPr preferRelativeResize="0"/>
                        </pic:nvPicPr>
                        <pic:blipFill>
                          <a:blip r:embed="rId7"/>
                          <a:srcRect b="1506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63" cy="10896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40"/>
                <w:szCs w:val="40"/>
                <w:rtl w:val="0"/>
              </w:rPr>
              <w:t xml:space="preserve">Email Green Man: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can email a person from the Green Man team on </w:t>
            </w:r>
            <w:hyperlink r:id="rId8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accessibility@greenman.net.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233488" cy="1066453"/>
                  <wp:effectExtent b="0" l="0" r="0" t="0"/>
                  <wp:docPr descr="telephone" id="9" name="image12.png"/>
                  <a:graphic>
                    <a:graphicData uri="http://schemas.openxmlformats.org/drawingml/2006/picture">
                      <pic:pic>
                        <pic:nvPicPr>
                          <pic:cNvPr descr="telephone" id="0" name="image12.png"/>
                          <pic:cNvPicPr preferRelativeResize="0"/>
                        </pic:nvPicPr>
                        <pic:blipFill>
                          <a:blip r:embed="rId9"/>
                          <a:srcRect b="13425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3488" cy="106645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40"/>
                <w:szCs w:val="40"/>
                <w:rtl w:val="0"/>
              </w:rPr>
              <w:t xml:space="preserve">Telephone Green Man: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can book for someone from Green Man to call you by visiting </w:t>
            </w:r>
            <w:hyperlink r:id="rId10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gmfe.st/call-back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09688" cy="1122589"/>
                  <wp:effectExtent b="0" l="0" r="0" t="0"/>
                  <wp:docPr descr="ticket" id="27" name="image21.png"/>
                  <a:graphic>
                    <a:graphicData uri="http://schemas.openxmlformats.org/drawingml/2006/picture">
                      <pic:pic>
                        <pic:nvPicPr>
                          <pic:cNvPr descr="ticket" id="0" name="image21.png"/>
                          <pic:cNvPicPr preferRelativeResize="0"/>
                        </pic:nvPicPr>
                        <pic:blipFill>
                          <a:blip r:embed="rId11"/>
                          <a:srcRect b="14747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9688" cy="11225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40"/>
                <w:szCs w:val="40"/>
                <w:rtl w:val="0"/>
              </w:rPr>
              <w:t xml:space="preserve">Access Tickets and Passes: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Requests for additional access tickets and passes close 5pm Saturday 19th July.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These are for people with long term disabilities and health conditions. This is not for people with temporary injuries.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need any of the following tickets please email </w:t>
            </w:r>
            <w:hyperlink r:id="rId12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accessibility@greenman.net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. They will send you a form to fill out. You will need to give evidence.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Here are the tickets and passes that are available: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28738" cy="1113609"/>
                  <wp:effectExtent b="0" l="0" r="0" t="0"/>
                  <wp:docPr descr="tent" id="29" name="image19.png"/>
                  <a:graphic>
                    <a:graphicData uri="http://schemas.openxmlformats.org/drawingml/2006/picture">
                      <pic:pic>
                        <pic:nvPicPr>
                          <pic:cNvPr descr="tent" id="0" name="image19.png"/>
                          <pic:cNvPicPr preferRelativeResize="0"/>
                        </pic:nvPicPr>
                        <pic:blipFill>
                          <a:blip r:embed="rId13"/>
                          <a:srcRect b="1619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738" cy="11136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Tickets for accessible campsite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do not</w:t>
            </w:r>
            <w:r w:rsidDel="00000000" w:rsidR="00000000" w:rsidRPr="00000000">
              <w:rPr>
                <w:sz w:val="32"/>
                <w:szCs w:val="32"/>
                <w:rtl w:val="0"/>
              </w:rPr>
              <w:t xml:space="preserve"> need to book a pass to camp in the accessible campsite.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66838" cy="1132523"/>
                  <wp:effectExtent b="0" l="0" r="0" t="0"/>
                  <wp:docPr descr="two people" id="20" name="image18.png"/>
                  <a:graphic>
                    <a:graphicData uri="http://schemas.openxmlformats.org/drawingml/2006/picture">
                      <pic:pic>
                        <pic:nvPicPr>
                          <pic:cNvPr descr="two people" id="0" name="image18.png"/>
                          <pic:cNvPicPr preferRelativeResize="0"/>
                        </pic:nvPicPr>
                        <pic:blipFill>
                          <a:blip r:embed="rId14"/>
                          <a:srcRect b="1714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838" cy="11325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Companion ticket at no extra cost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For people who would not be able to go to the festival on their own because of their disability.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This is only if you already have a student or adult ticket and would be unable to attend on your own.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Your companion must be aged 16 or over.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are attending with a disabled child under 18 with very high care needs, please email </w:t>
            </w:r>
            <w:hyperlink r:id="rId15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accessibility@greenman.net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19213" cy="1087772"/>
                  <wp:effectExtent b="0" l="0" r="0" t="0"/>
                  <wp:docPr descr="campervan" id="24" name="image24.png"/>
                  <a:graphic>
                    <a:graphicData uri="http://schemas.openxmlformats.org/drawingml/2006/picture">
                      <pic:pic>
                        <pic:nvPicPr>
                          <pic:cNvPr descr="campervan" id="0" name="image24.png"/>
                          <pic:cNvPicPr preferRelativeResize="0"/>
                        </pic:nvPicPr>
                        <pic:blipFill>
                          <a:blip r:embed="rId16"/>
                          <a:srcRect b="17946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213" cy="108777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Accessible Live-In Vehicle Pass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want to bring your caravan or campervan you need this pass.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will be in the accessible campsite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will have an area to park your caravan or campervan in which is 6 metres wide.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There are no power or water hook-ups for vehicles.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5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271588" cy="945809"/>
                  <wp:effectExtent b="0" l="0" r="0" t="0"/>
                  <wp:docPr descr="car" id="31" name="image22.png"/>
                  <a:graphic>
                    <a:graphicData uri="http://schemas.openxmlformats.org/drawingml/2006/picture">
                      <pic:pic>
                        <pic:nvPicPr>
                          <pic:cNvPr descr="car" id="0" name="image22.png"/>
                          <pic:cNvPicPr preferRelativeResize="0"/>
                        </pic:nvPicPr>
                        <pic:blipFill>
                          <a:blip r:embed="rId17"/>
                          <a:srcRect b="2498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588" cy="9458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Accessible Car Park Pass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car park is close to the box office and accessible campsite.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can park in the accessible car park.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5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262063" cy="1262063"/>
                  <wp:effectExtent b="0" l="0" r="0" t="0"/>
                  <wp:docPr descr="wristband" id="19" name="image13.png"/>
                  <a:graphic>
                    <a:graphicData uri="http://schemas.openxmlformats.org/drawingml/2006/picture">
                      <pic:pic>
                        <pic:nvPicPr>
                          <pic:cNvPr descr="wristband" id="0" name="image13.png"/>
                          <pic:cNvPicPr preferRelativeResize="0"/>
                        </pic:nvPicPr>
                        <pic:blipFill>
                          <a:blip r:embed="rId18"/>
                          <a:srcRect b="13445" l="0" r="0" t="-134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063" cy="12620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Viewing Platform Wristband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Lots of our stages have a viewing platform so you can see the stage.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Viewing platforms are for disabled customers and one adult companion.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Accessible toilets will be available next to each viewing platform.</w:t>
            </w:r>
          </w:p>
        </w:tc>
      </w:tr>
      <w:tr>
        <w:trPr>
          <w:cantSplit w:val="0"/>
          <w:trHeight w:val="235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404938" cy="1180620"/>
                  <wp:effectExtent b="0" l="0" r="0" t="0"/>
                  <wp:docPr descr="assistance dog" id="12" name="image6.png"/>
                  <a:graphic>
                    <a:graphicData uri="http://schemas.openxmlformats.org/drawingml/2006/picture">
                      <pic:pic>
                        <pic:nvPicPr>
                          <pic:cNvPr descr="assistance dog" id="0" name="image6.png"/>
                          <pic:cNvPicPr preferRelativeResize="0"/>
                        </pic:nvPicPr>
                        <pic:blipFill>
                          <a:blip r:embed="rId19"/>
                          <a:srcRect b="15756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938" cy="11806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Assistance Dogs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need to bring an assistance dog you need to let us know by emailing </w:t>
            </w:r>
            <w:hyperlink r:id="rId20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accessibility@greenman.net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These are the rules you need to follow: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Assistance dogs must be wearing a working jacket in the main arena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must clear up after your dog</w:t>
            </w:r>
          </w:p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are in charge of the dogs behaviour</w:t>
            </w:r>
          </w:p>
        </w:tc>
      </w:tr>
      <w:tr>
        <w:trPr>
          <w:cantSplit w:val="0"/>
          <w:trHeight w:val="235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03142" cy="1095077"/>
                  <wp:effectExtent b="0" l="0" r="0" t="0"/>
                  <wp:docPr descr="documents" id="30" name="image25.png"/>
                  <a:graphic>
                    <a:graphicData uri="http://schemas.openxmlformats.org/drawingml/2006/picture">
                      <pic:pic>
                        <pic:nvPicPr>
                          <pic:cNvPr descr="documents" id="0" name="image25.png"/>
                          <pic:cNvPicPr preferRelativeResize="0"/>
                        </pic:nvPicPr>
                        <pic:blipFill>
                          <a:blip r:embed="rId21"/>
                          <a:srcRect b="15966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142" cy="10950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Evidence for any accessibility passes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When you apply for any accessible pass you will need to give us some evidence. It can be any of the following items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Access card with the +1 symbol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Access card with the Distance or Wheelchair symbol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 letter showing you get the ‘Daily Living’ component of PIP or DLA with an expiry date being after the festival 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 letter showing you get the ‘Getting Around’ or ‘Mobility’ component of PIP or DLA with an expiry date being after the festival 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 letter showing you get Attendance Allowance or Employment and Support Allowance dated within the last 12 months.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Both sides of your Blue Badge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Proof you are registered as severely sight impaired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Proof of being diagnosed on the autistic spectrum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ind w:left="720" w:firstLine="0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 letter from a doctor confirming you could not attend the festival alone or you have a disability or condition that requires you to use the accessible campsite or car park.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00163" cy="1125351"/>
                  <wp:effectExtent b="0" l="0" r="0" t="0"/>
                  <wp:docPr descr="Compass" id="7" name="image10.png"/>
                  <a:graphic>
                    <a:graphicData uri="http://schemas.openxmlformats.org/drawingml/2006/picture">
                      <pic:pic>
                        <pic:nvPicPr>
                          <pic:cNvPr descr="Compass" id="0" name="image10.png"/>
                          <pic:cNvPicPr preferRelativeResize="0"/>
                        </pic:nvPicPr>
                        <pic:blipFill>
                          <a:blip r:embed="rId22"/>
                          <a:srcRect b="1318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63" cy="112535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40"/>
                <w:szCs w:val="40"/>
                <w:rtl w:val="0"/>
              </w:rPr>
              <w:t xml:space="preserve">Accessible Travel and Arrival Information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For full travel details please visit our </w:t>
            </w:r>
            <w:hyperlink r:id="rId23">
              <w:r w:rsidDel="00000000" w:rsidR="00000000" w:rsidRPr="00000000">
                <w:rPr>
                  <w:b w:val="1"/>
                  <w:bCs w:val="1"/>
                  <w:color w:val="1155cc"/>
                  <w:sz w:val="32"/>
                  <w:szCs w:val="32"/>
                  <w:u w:val="single"/>
                  <w:rtl w:val="0"/>
                </w:rPr>
                <w:t xml:space="preserve">Getting Here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 page at </w:t>
            </w:r>
            <w:hyperlink r:id="rId24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www.greenman.net/information/getting-here/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00163" cy="972390"/>
                  <wp:effectExtent b="0" l="0" r="0" t="0"/>
                  <wp:docPr descr="car" id="22" name="image22.png"/>
                  <a:graphic>
                    <a:graphicData uri="http://schemas.openxmlformats.org/drawingml/2006/picture">
                      <pic:pic>
                        <pic:nvPicPr>
                          <pic:cNvPr descr="car" id="0" name="image22.png"/>
                          <pic:cNvPicPr preferRelativeResize="0"/>
                        </pic:nvPicPr>
                        <pic:blipFill>
                          <a:blip r:embed="rId17"/>
                          <a:srcRect b="24982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63" cy="9723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By Car: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are driving to the festival to the Accessibility Campsite, follow signs to Settlement Gate.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are being dropped off by car you will need an Accessible Car Park Pass to allow you on site.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57313" cy="1140599"/>
                  <wp:effectExtent b="0" l="0" r="0" t="0"/>
                  <wp:docPr descr="taxi" id="21" name="image9.png"/>
                  <a:graphic>
                    <a:graphicData uri="http://schemas.openxmlformats.org/drawingml/2006/picture">
                      <pic:pic>
                        <pic:nvPicPr>
                          <pic:cNvPr descr="taxi" id="0" name="image9.png"/>
                          <pic:cNvPicPr preferRelativeResize="0"/>
                        </pic:nvPicPr>
                        <pic:blipFill>
                          <a:blip r:embed="rId25"/>
                          <a:srcRect b="15966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313" cy="114059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By Taxi: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are coming to the festival by taxi, tell the taxi driver to go to the Settlers’ Gate and tell the people there you are a disabled customer.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taxi will then drive to the Accessible Car Park.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66838" cy="1114145"/>
                  <wp:effectExtent b="0" l="0" r="0" t="0"/>
                  <wp:docPr descr="train" id="23" name="image14.png"/>
                  <a:graphic>
                    <a:graphicData uri="http://schemas.openxmlformats.org/drawingml/2006/picture">
                      <pic:pic>
                        <pic:nvPicPr>
                          <pic:cNvPr descr="train" id="0" name="image14.png"/>
                          <pic:cNvPicPr preferRelativeResize="0"/>
                        </pic:nvPicPr>
                        <pic:blipFill>
                          <a:blip r:embed="rId26"/>
                          <a:srcRect b="18855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6838" cy="111414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By Train: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are coming by train and need a free accessible shuttle from the station please email </w:t>
            </w:r>
            <w:hyperlink r:id="rId27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accessibility@greenman.net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 by 4th July 2026.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275159" cy="985838"/>
                  <wp:effectExtent b="0" l="0" r="0" t="0"/>
                  <wp:docPr descr="bus" id="14" name="image15.png"/>
                  <a:graphic>
                    <a:graphicData uri="http://schemas.openxmlformats.org/drawingml/2006/picture">
                      <pic:pic>
                        <pic:nvPicPr>
                          <pic:cNvPr descr="bus" id="0" name="image15.png"/>
                          <pic:cNvPicPr preferRelativeResize="0"/>
                        </pic:nvPicPr>
                        <pic:blipFill>
                          <a:blip r:embed="rId28"/>
                          <a:srcRect b="22767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5159" cy="9858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By Coach or Shuttle Bus: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If you are coming to the festival by coach or bus, please email </w:t>
            </w:r>
            <w:hyperlink r:id="rId29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accessibility@greenman.net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 to arrange to be collected from the bus gate by our accessibility golf buggy.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271588" cy="1061408"/>
                  <wp:effectExtent b="0" l="0" r="0" t="0"/>
                  <wp:docPr descr="tent" id="13" name="image19.png"/>
                  <a:graphic>
                    <a:graphicData uri="http://schemas.openxmlformats.org/drawingml/2006/picture">
                      <pic:pic>
                        <pic:nvPicPr>
                          <pic:cNvPr descr="tent" id="0" name="image19.png"/>
                          <pic:cNvPicPr preferRelativeResize="0"/>
                        </pic:nvPicPr>
                        <pic:blipFill>
                          <a:blip r:embed="rId13"/>
                          <a:srcRect b="1619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1588" cy="106140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40"/>
                <w:szCs w:val="40"/>
                <w:rtl w:val="0"/>
              </w:rPr>
              <w:t xml:space="preserve">Accessible Campsite Facilities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Our accessible campsite has two sides of trackway and is next to the main tarmac road that runs through the festival.</w:t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campsite is not far from the main stage, the music finishes at 00:30 each night.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Groups of up to 4 adults plus their dependent children can camp in the accessible campsite per disabled customer.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47788" cy="1098617"/>
                  <wp:effectExtent b="0" l="0" r="0" t="0"/>
                  <wp:docPr descr="info point" id="11" name="image20.png"/>
                  <a:graphic>
                    <a:graphicData uri="http://schemas.openxmlformats.org/drawingml/2006/picture">
                      <pic:pic>
                        <pic:nvPicPr>
                          <pic:cNvPr descr="info point" id="0" name="image20.png"/>
                          <pic:cNvPicPr preferRelativeResize="0"/>
                        </pic:nvPicPr>
                        <pic:blipFill>
                          <a:blip r:embed="rId30"/>
                          <a:srcRect b="18861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788" cy="10986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Facilities available in the Accessible Campsite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numPr>
                <w:ilvl w:val="0"/>
                <w:numId w:val="8"/>
              </w:numPr>
              <w:spacing w:line="240" w:lineRule="auto"/>
              <w:ind w:left="720" w:hanging="360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Accessible showers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Accessible toilets</w:t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High Dependency Unit: a toilet with running water and an electric hoist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numPr>
                <w:ilvl w:val="0"/>
                <w:numId w:val="7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24 hour covered charing point for power chairs and mobility scooters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numPr>
                <w:ilvl w:val="0"/>
                <w:numId w:val="9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Mobility scooter and wheelchair hire from </w:t>
            </w:r>
            <w:hyperlink r:id="rId31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Event Mobility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Accessibility info tent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numPr>
                <w:ilvl w:val="0"/>
                <w:numId w:val="10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Respite tent - if you need a quiet space away from the festival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sz w:val="32"/>
                <w:szCs w:val="32"/>
                <w:u w:val="none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Fridge for medicines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133475" cy="1600200"/>
                  <wp:effectExtent b="0" l="0" r="0" t="0"/>
                  <wp:docPr descr="radar key" id="2" name="image7.png"/>
                  <a:graphic>
                    <a:graphicData uri="http://schemas.openxmlformats.org/drawingml/2006/picture">
                      <pic:pic>
                        <pic:nvPicPr>
                          <pic:cNvPr descr="radar key" id="0" name="image7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600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RADAR Keys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RADAR keys are used on our accessible toilets and showers.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can bring your own RADAR key or borrow one from the Accessibility Information tent for a £10 deposit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28738" cy="1138918"/>
                  <wp:effectExtent b="0" l="0" r="0" t="0"/>
                  <wp:docPr descr="medical aid" id="18" name="image2.png"/>
                  <a:graphic>
                    <a:graphicData uri="http://schemas.openxmlformats.org/drawingml/2006/picture">
                      <pic:pic>
                        <pic:nvPicPr>
                          <pic:cNvPr descr="medical aid" id="0" name="image2.png"/>
                          <pic:cNvPicPr preferRelativeResize="0"/>
                        </pic:nvPicPr>
                        <pic:blipFill>
                          <a:blip r:embed="rId33"/>
                          <a:srcRect b="13883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8738" cy="11389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Medical Services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Medical services are located in the First Aid area of Babbling Tongues.</w:t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can ask a steward in orange high-vis to call them for you.</w:t>
            </w:r>
          </w:p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There are doctors, paramedics, and an ambulance.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  <w:shd w:fill="f3f3f3" w:val="clear"/>
              </w:rPr>
              <w:drawing>
                <wp:inline distB="114300" distT="114300" distL="114300" distR="114300">
                  <wp:extent cx="1300163" cy="1112939"/>
                  <wp:effectExtent b="0" l="0" r="0" t="0"/>
                  <wp:docPr descr="the mountain stage" id="10" name="image28.jpg"/>
                  <a:graphic>
                    <a:graphicData uri="http://schemas.openxmlformats.org/drawingml/2006/picture">
                      <pic:pic>
                        <pic:nvPicPr>
                          <pic:cNvPr descr="the mountain stage" id="0" name="image28.jpg"/>
                          <pic:cNvPicPr preferRelativeResize="0"/>
                        </pic:nvPicPr>
                        <pic:blipFill>
                          <a:blip r:embed="rId34"/>
                          <a:srcRect b="7304" l="21848" r="17647" t="142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63" cy="111293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40"/>
                <w:szCs w:val="40"/>
                <w:rtl w:val="0"/>
              </w:rPr>
              <w:t xml:space="preserve">Main Arena Accessible Facilities</w:t>
            </w:r>
          </w:p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Please email </w:t>
            </w:r>
            <w:hyperlink r:id="rId35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accessibility@greenman.net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 if you have any questions about the below information.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sz w:val="32"/>
                <w:szCs w:val="32"/>
                <w:shd w:fill="f3f3f3" w:val="clear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300163" cy="1617009"/>
                  <wp:effectExtent b="0" l="0" r="0" t="0"/>
                  <wp:docPr descr="a viewing platform" id="25" name="image29.jpg"/>
                  <a:graphic>
                    <a:graphicData uri="http://schemas.openxmlformats.org/drawingml/2006/picture">
                      <pic:pic>
                        <pic:nvPicPr>
                          <pic:cNvPr descr="a viewing platform" id="0" name="image29.jpg"/>
                          <pic:cNvPicPr preferRelativeResize="0"/>
                        </pic:nvPicPr>
                        <pic:blipFill>
                          <a:blip r:embed="rId36"/>
                          <a:srcRect b="14019" l="10924" r="9243" t="11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163" cy="161700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Viewing Platforms</w:t>
            </w:r>
          </w:p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These stages have viewing platforms: Mountain Stage, Far Out Stage, Walled Garden Stage, Rising Stage, Chai Wallahs.</w:t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There will also be a viewing platform on Sunday night next to the Green Man before it is burnt.</w:t>
            </w:r>
          </w:p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need to apply for a viewing platform wristband to use them (above).</w:t>
            </w:r>
          </w:p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Viewing Platforms are only for disabled people and one companion.</w:t>
            </w:r>
          </w:p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Accessible toilets will be next to every viewing platform.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319213" cy="1319213"/>
                  <wp:effectExtent b="0" l="0" r="0" t="0"/>
                  <wp:docPr descr="accessible toilet sign" id="4" name="image16.png"/>
                  <a:graphic>
                    <a:graphicData uri="http://schemas.openxmlformats.org/drawingml/2006/picture">
                      <pic:pic>
                        <pic:nvPicPr>
                          <pic:cNvPr descr="accessible toilet sign" id="0" name="image16.png"/>
                          <pic:cNvPicPr preferRelativeResize="0"/>
                        </pic:nvPicPr>
                        <pic:blipFill>
                          <a:blip r:embed="rId3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9213" cy="13192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Accessible Toilets</w:t>
            </w:r>
          </w:p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There are accessible toilets in the main arena.</w:t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They are next to other toilets and next to viewing platforms.</w:t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will need a RADAR key to open them.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281113" cy="1281113"/>
                  <wp:effectExtent b="0" l="0" r="0" t="0"/>
                  <wp:docPr descr="bsl sign" id="1" name="image4.png"/>
                  <a:graphic>
                    <a:graphicData uri="http://schemas.openxmlformats.org/drawingml/2006/picture">
                      <pic:pic>
                        <pic:nvPicPr>
                          <pic:cNvPr descr="bsl sign" id="0" name="image4.pn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113" cy="12811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BSL - British Sign Language</w:t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Some of our main stage performances will have sign language interpreters.</w:t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They are also available to book to interpret anything around the festival.</w:t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338263" cy="1158328"/>
                  <wp:effectExtent b="0" l="0" r="0" t="0"/>
                  <wp:docPr descr="stage lights" id="8" name="image5.png"/>
                  <a:graphic>
                    <a:graphicData uri="http://schemas.openxmlformats.org/drawingml/2006/picture">
                      <pic:pic>
                        <pic:nvPicPr>
                          <pic:cNvPr descr="stage lights" id="0" name="image5.png"/>
                          <pic:cNvPicPr preferRelativeResize="0"/>
                        </pic:nvPicPr>
                        <pic:blipFill>
                          <a:blip r:embed="rId39"/>
                          <a:srcRect b="13813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8263" cy="11583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Lights</w:t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There may be flashing lights and strobe effects on all stages.</w:t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Lasers may also be used.</w:t>
            </w:r>
          </w:p>
        </w:tc>
      </w:tr>
      <w:tr>
        <w:trPr>
          <w:cantSplit w:val="0"/>
          <w:trHeight w:val="399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133475" cy="1701800"/>
                  <wp:effectExtent b="0" l="0" r="0" t="0"/>
                  <wp:docPr descr="people walking through the grassy campsite" id="3" name="image26.jpg"/>
                  <a:graphic>
                    <a:graphicData uri="http://schemas.openxmlformats.org/drawingml/2006/picture">
                      <pic:pic>
                        <pic:nvPicPr>
                          <pic:cNvPr descr="people walking through the grassy campsite" id="0" name="image26.jp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701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b w:val="1"/>
                <w:bCs w:val="1"/>
                <w:color w:val="38761d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color w:val="38761d"/>
                <w:sz w:val="40"/>
                <w:szCs w:val="40"/>
                <w:rtl w:val="0"/>
              </w:rPr>
              <w:t xml:space="preserve">Access Around Site</w:t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Green Man happens in a big field with some woodland around it.</w:t>
            </w:r>
          </w:p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 map of the 2025 site showing the roads with hard surfaces can be seen at </w:t>
            </w:r>
            <w:hyperlink r:id="rId41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gmfe.st/routes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 map of 2026 will be available nearer the festival.</w:t>
            </w:r>
          </w:p>
        </w:tc>
      </w:tr>
      <w:tr>
        <w:trPr>
          <w:cantSplit w:val="0"/>
          <w:trHeight w:val="2977.73437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294606" cy="1109663"/>
                  <wp:effectExtent b="0" l="0" r="0" t="0"/>
                  <wp:docPr descr="grass" id="26" name="image17.png"/>
                  <a:graphic>
                    <a:graphicData uri="http://schemas.openxmlformats.org/drawingml/2006/picture">
                      <pic:pic>
                        <pic:nvPicPr>
                          <pic:cNvPr descr="grass" id="0" name="image17.png"/>
                          <pic:cNvPicPr preferRelativeResize="0"/>
                        </pic:nvPicPr>
                        <pic:blipFill>
                          <a:blip r:embed="rId42"/>
                          <a:srcRect b="14285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606" cy="11096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Ground Surface</w:t>
            </w:r>
          </w:p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b w:val="1"/>
                <w:bCs w:val="1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Most of the festival is grass. This gets very muddy when wet.</w:t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A tarmac road runs through the middle level of the festival.</w:t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There is a trackway leading up to the Far Out viewing platform.</w:t>
            </w:r>
          </w:p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376363" cy="1168173"/>
                  <wp:effectExtent b="0" l="0" r="0" t="0"/>
                  <wp:docPr descr="ruler" id="28" name="image23.png"/>
                  <a:graphic>
                    <a:graphicData uri="http://schemas.openxmlformats.org/drawingml/2006/picture">
                      <pic:pic>
                        <pic:nvPicPr>
                          <pic:cNvPr descr="ruler" id="0" name="image23.png"/>
                          <pic:cNvPicPr preferRelativeResize="0"/>
                        </pic:nvPicPr>
                        <pic:blipFill>
                          <a:blip r:embed="rId43"/>
                          <a:srcRect b="14719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363" cy="116817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Distances</w:t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festival is small but spread out over quite a distance.</w:t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main stage is a 200m walk from the accessible campsite and all stages are within 650m.</w:t>
            </w:r>
          </w:p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sz w:val="32"/>
                <w:szCs w:val="32"/>
                <w:shd w:fill="ff9900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7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314450" cy="1061889"/>
                  <wp:effectExtent b="0" l="0" r="0" t="0"/>
                  <wp:docPr descr="hills" id="5" name="image11.png"/>
                  <a:graphic>
                    <a:graphicData uri="http://schemas.openxmlformats.org/drawingml/2006/picture">
                      <pic:pic>
                        <pic:nvPicPr>
                          <pic:cNvPr descr="hills" id="0" name="image11.png"/>
                          <pic:cNvPicPr preferRelativeResize="0"/>
                        </pic:nvPicPr>
                        <pic:blipFill>
                          <a:blip r:embed="rId44"/>
                          <a:srcRect b="19795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06188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Gradients</w:t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site is set out over 3 levels.</w:t>
            </w:r>
          </w:p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Low level: Camping, Little Folk, Fortune Falls, Mountain Stage</w:t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Medium level: Walled Garden, Babbling Tongues, Courtyard, Nature Nurture</w:t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Upper level: Cinedrome, Chai Wallahs, Wishbone, Round the Twist, Far Out, Somewhere</w:t>
            </w:r>
          </w:p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natural gradient may be an issue for people who use manual wheelchairs and anyone with serious mobility impairments.</w:t>
            </w:r>
          </w:p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Electric wheelchairs can get to most areas without any issue. </w:t>
            </w:r>
          </w:p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 ground is uneven in places.</w:t>
            </w:r>
          </w:p>
        </w:tc>
      </w:tr>
      <w:tr>
        <w:trPr>
          <w:cantSplit w:val="0"/>
          <w:trHeight w:val="3874.6875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314450" cy="1140023"/>
                  <wp:effectExtent b="0" l="0" r="0" t="0"/>
                  <wp:docPr descr="mobility scooter" id="6" name="image3.png"/>
                  <a:graphic>
                    <a:graphicData uri="http://schemas.openxmlformats.org/drawingml/2006/picture">
                      <pic:pic>
                        <pic:nvPicPr>
                          <pic:cNvPr descr="mobility scooter" id="0" name="image3.png"/>
                          <pic:cNvPicPr preferRelativeResize="0"/>
                        </pic:nvPicPr>
                        <pic:blipFill>
                          <a:blip r:embed="rId45"/>
                          <a:srcRect b="13893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14002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Event Mobility Scooter Hire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Event Mobility hire electric wheelchairs and mobility scooters for the festival.</w:t>
            </w:r>
          </w:p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Contact them through </w:t>
            </w:r>
            <w:hyperlink r:id="rId46">
              <w:r w:rsidDel="00000000" w:rsidR="00000000" w:rsidRPr="00000000">
                <w:rPr>
                  <w:color w:val="1155cc"/>
                  <w:sz w:val="32"/>
                  <w:szCs w:val="32"/>
                  <w:u w:val="single"/>
                  <w:rtl w:val="0"/>
                </w:rPr>
                <w:t xml:space="preserve">www.eventmobility.org.uk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 for further information.</w:t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You can book for the 2026 festival at </w:t>
            </w:r>
            <w:hyperlink r:id="rId47">
              <w:r w:rsidDel="00000000" w:rsidR="00000000" w:rsidRPr="00000000">
                <w:rPr>
                  <w:color w:val="1155cc"/>
                  <w:sz w:val="32"/>
                  <w:szCs w:val="32"/>
                  <w:highlight w:val="white"/>
                  <w:u w:val="single"/>
                  <w:rtl w:val="0"/>
                </w:rPr>
                <w:t xml:space="preserve">https://www.eventmobility.org.uk/green-man-festival</w:t>
              </w:r>
            </w:hyperlink>
            <w:r w:rsidDel="00000000" w:rsidR="00000000" w:rsidRPr="00000000">
              <w:rPr>
                <w:sz w:val="32"/>
                <w:szCs w:val="3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60" w:hRule="atLeast"/>
          <w:tblHeader w:val="0"/>
        </w:trPr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</w:rPr>
              <w:drawing>
                <wp:inline distB="114300" distT="114300" distL="114300" distR="114300">
                  <wp:extent cx="1314450" cy="1104602"/>
                  <wp:effectExtent b="0" l="0" r="0" t="0"/>
                  <wp:docPr descr="golf buggy" id="15" name="image8.png"/>
                  <a:graphic>
                    <a:graphicData uri="http://schemas.openxmlformats.org/drawingml/2006/picture">
                      <pic:pic>
                        <pic:nvPicPr>
                          <pic:cNvPr descr="golf buggy" id="0" name="image8.png"/>
                          <pic:cNvPicPr preferRelativeResize="0"/>
                        </pic:nvPicPr>
                        <pic:blipFill>
                          <a:blip r:embed="rId48"/>
                          <a:srcRect b="16569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1046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efefef" w:space="0" w:sz="8" w:val="single"/>
              <w:left w:color="efefef" w:space="0" w:sz="8" w:val="single"/>
              <w:bottom w:color="efefef" w:space="0" w:sz="8" w:val="single"/>
              <w:right w:color="efefef" w:space="0" w:sz="8" w:val="single"/>
            </w:tcBorders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Accessibility Golf Buggy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There is a dedicated wheelchair accessible golf buggy to help get you around.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Please pre-book at the accessibility information tent to avoid long waits.</w:t>
            </w:r>
          </w:p>
        </w:tc>
      </w:tr>
    </w:tbl>
    <w:p w:rsidR="00000000" w:rsidDel="00000000" w:rsidP="00000000" w:rsidRDefault="00000000" w:rsidRPr="00000000" w14:paraId="00000100">
      <w:pPr>
        <w:rPr>
          <w:sz w:val="32"/>
          <w:szCs w:val="32"/>
        </w:rPr>
      </w:pPr>
      <w:r w:rsidDel="00000000" w:rsidR="00000000" w:rsidRPr="00000000">
        <w:rPr>
          <w:rtl w:val="0"/>
        </w:rPr>
      </w:r>
    </w:p>
    <w:sectPr>
      <w:headerReference r:id="rId49" w:type="default"/>
      <w:footerReference r:id="rId50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1">
    <w:pPr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26.jpg"/><Relationship Id="rId42" Type="http://schemas.openxmlformats.org/officeDocument/2006/relationships/image" Target="media/image17.png"/><Relationship Id="rId41" Type="http://schemas.openxmlformats.org/officeDocument/2006/relationships/hyperlink" Target="http://gmfe.st/routes" TargetMode="External"/><Relationship Id="rId44" Type="http://schemas.openxmlformats.org/officeDocument/2006/relationships/image" Target="media/image11.png"/><Relationship Id="rId43" Type="http://schemas.openxmlformats.org/officeDocument/2006/relationships/image" Target="media/image23.png"/><Relationship Id="rId46" Type="http://schemas.openxmlformats.org/officeDocument/2006/relationships/hyperlink" Target="http://www.eventmobility.org.uk" TargetMode="External"/><Relationship Id="rId45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48" Type="http://schemas.openxmlformats.org/officeDocument/2006/relationships/image" Target="media/image8.png"/><Relationship Id="rId47" Type="http://schemas.openxmlformats.org/officeDocument/2006/relationships/hyperlink" Target="https://www.eventmobility.org.uk/green-man-festival" TargetMode="External"/><Relationship Id="rId4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7.jpg"/><Relationship Id="rId7" Type="http://schemas.openxmlformats.org/officeDocument/2006/relationships/image" Target="media/image1.png"/><Relationship Id="rId8" Type="http://schemas.openxmlformats.org/officeDocument/2006/relationships/hyperlink" Target="mailto:accessibility@greenman.net" TargetMode="External"/><Relationship Id="rId31" Type="http://schemas.openxmlformats.org/officeDocument/2006/relationships/hyperlink" Target="https://www.eventmobility.org.uk/green-man-festival" TargetMode="External"/><Relationship Id="rId30" Type="http://schemas.openxmlformats.org/officeDocument/2006/relationships/image" Target="media/image20.png"/><Relationship Id="rId33" Type="http://schemas.openxmlformats.org/officeDocument/2006/relationships/image" Target="media/image2.png"/><Relationship Id="rId32" Type="http://schemas.openxmlformats.org/officeDocument/2006/relationships/image" Target="media/image7.png"/><Relationship Id="rId35" Type="http://schemas.openxmlformats.org/officeDocument/2006/relationships/hyperlink" Target="mailto:accessibility@greenman.net" TargetMode="External"/><Relationship Id="rId34" Type="http://schemas.openxmlformats.org/officeDocument/2006/relationships/image" Target="media/image28.jpg"/><Relationship Id="rId37" Type="http://schemas.openxmlformats.org/officeDocument/2006/relationships/image" Target="media/image16.png"/><Relationship Id="rId36" Type="http://schemas.openxmlformats.org/officeDocument/2006/relationships/image" Target="media/image29.jpg"/><Relationship Id="rId39" Type="http://schemas.openxmlformats.org/officeDocument/2006/relationships/image" Target="media/image5.png"/><Relationship Id="rId38" Type="http://schemas.openxmlformats.org/officeDocument/2006/relationships/image" Target="media/image4.png"/><Relationship Id="rId20" Type="http://schemas.openxmlformats.org/officeDocument/2006/relationships/hyperlink" Target="mailto:accessibility@greenman.net" TargetMode="External"/><Relationship Id="rId22" Type="http://schemas.openxmlformats.org/officeDocument/2006/relationships/image" Target="media/image10.png"/><Relationship Id="rId21" Type="http://schemas.openxmlformats.org/officeDocument/2006/relationships/image" Target="media/image25.png"/><Relationship Id="rId24" Type="http://schemas.openxmlformats.org/officeDocument/2006/relationships/hyperlink" Target="http://www.greenman.net/information/getting-here/" TargetMode="External"/><Relationship Id="rId23" Type="http://schemas.openxmlformats.org/officeDocument/2006/relationships/hyperlink" Target="https://www.greenman.net/information/getting-here/" TargetMode="External"/><Relationship Id="rId26" Type="http://schemas.openxmlformats.org/officeDocument/2006/relationships/image" Target="media/image14.png"/><Relationship Id="rId25" Type="http://schemas.openxmlformats.org/officeDocument/2006/relationships/image" Target="media/image9.png"/><Relationship Id="rId28" Type="http://schemas.openxmlformats.org/officeDocument/2006/relationships/image" Target="media/image15.png"/><Relationship Id="rId27" Type="http://schemas.openxmlformats.org/officeDocument/2006/relationships/hyperlink" Target="mailto:accessibility@greenman.net" TargetMode="External"/><Relationship Id="rId29" Type="http://schemas.openxmlformats.org/officeDocument/2006/relationships/hyperlink" Target="mailto:accessibility@greenman.net" TargetMode="External"/><Relationship Id="rId50" Type="http://schemas.openxmlformats.org/officeDocument/2006/relationships/footer" Target="footer1.xml"/><Relationship Id="rId11" Type="http://schemas.openxmlformats.org/officeDocument/2006/relationships/image" Target="media/image21.png"/><Relationship Id="rId10" Type="http://schemas.openxmlformats.org/officeDocument/2006/relationships/hyperlink" Target="http://gmfe.st/call-back" TargetMode="External"/><Relationship Id="rId13" Type="http://schemas.openxmlformats.org/officeDocument/2006/relationships/image" Target="media/image19.png"/><Relationship Id="rId12" Type="http://schemas.openxmlformats.org/officeDocument/2006/relationships/hyperlink" Target="mailto:accessibility@greenman.net" TargetMode="External"/><Relationship Id="rId15" Type="http://schemas.openxmlformats.org/officeDocument/2006/relationships/hyperlink" Target="mailto:accessibility@greenman.net" TargetMode="External"/><Relationship Id="rId14" Type="http://schemas.openxmlformats.org/officeDocument/2006/relationships/image" Target="media/image18.png"/><Relationship Id="rId17" Type="http://schemas.openxmlformats.org/officeDocument/2006/relationships/image" Target="media/image22.png"/><Relationship Id="rId16" Type="http://schemas.openxmlformats.org/officeDocument/2006/relationships/image" Target="media/image24.png"/><Relationship Id="rId19" Type="http://schemas.openxmlformats.org/officeDocument/2006/relationships/image" Target="media/image6.png"/><Relationship Id="rId18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